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A5" w:rsidRDefault="00386C6C" w:rsidP="00CD2678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center"/>
        <w:rPr>
          <w:rFonts w:ascii="Times New Roman" w:eastAsia="仿宋" w:hAnsi="Times New Roman" w:cs="Times New Roman"/>
          <w:b/>
          <w:color w:val="333333"/>
          <w:sz w:val="21"/>
          <w:szCs w:val="21"/>
        </w:rPr>
      </w:pPr>
      <w:r w:rsidRPr="00386C6C">
        <w:rPr>
          <w:rFonts w:ascii="Times New Roman" w:eastAsia="仿宋" w:hAnsi="Times New Roman" w:cs="Times New Roman"/>
          <w:b/>
          <w:noProof/>
          <w:color w:val="333333"/>
          <w:sz w:val="21"/>
          <w:szCs w:val="21"/>
        </w:rPr>
        <w:drawing>
          <wp:inline distT="0" distB="0" distL="0" distR="0">
            <wp:extent cx="2045284" cy="2728210"/>
            <wp:effectExtent l="0" t="0" r="0" b="0"/>
            <wp:docPr id="3" name="图片 3" descr="E:\贵州大学\学院动态简历\b207cf9f0c924cc9a61216254dce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贵州大学\学院动态简历\b207cf9f0c924cc9a61216254dcec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75" cy="274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2956" w:rsidRPr="00BA318F" w:rsidRDefault="00852956" w:rsidP="00347A64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b/>
          <w:color w:val="333333"/>
          <w:sz w:val="21"/>
          <w:szCs w:val="21"/>
        </w:rPr>
      </w:pPr>
      <w:r w:rsidRPr="00BA318F">
        <w:rPr>
          <w:rFonts w:ascii="Times New Roman" w:eastAsia="仿宋" w:hAnsi="Times New Roman" w:cs="Times New Roman"/>
          <w:b/>
          <w:color w:val="333333"/>
          <w:sz w:val="21"/>
          <w:szCs w:val="21"/>
        </w:rPr>
        <w:t>1</w:t>
      </w:r>
      <w:r w:rsidR="005E6D02" w:rsidRPr="00BA318F">
        <w:rPr>
          <w:rFonts w:ascii="Times New Roman" w:eastAsia="仿宋" w:hAnsi="Times New Roman" w:cs="Times New Roman"/>
          <w:b/>
          <w:color w:val="333333"/>
          <w:sz w:val="21"/>
          <w:szCs w:val="21"/>
        </w:rPr>
        <w:t>、</w:t>
      </w:r>
      <w:r w:rsidRPr="00BA318F">
        <w:rPr>
          <w:rFonts w:ascii="Times New Roman" w:eastAsia="仿宋" w:hAnsi="Times New Roman" w:cs="Times New Roman"/>
          <w:b/>
          <w:color w:val="333333"/>
          <w:sz w:val="21"/>
          <w:szCs w:val="21"/>
        </w:rPr>
        <w:t>基本信息</w:t>
      </w:r>
    </w:p>
    <w:p w:rsidR="000D5B75" w:rsidRDefault="00891281" w:rsidP="003639FA">
      <w:pPr>
        <w:pStyle w:val="a7"/>
        <w:shd w:val="clear" w:color="auto" w:fill="FFFFFF"/>
        <w:spacing w:before="0" w:beforeAutospacing="0" w:after="0" w:afterAutospacing="0" w:line="450" w:lineRule="atLeast"/>
        <w:ind w:left="210" w:firstLineChars="200" w:firstLine="420"/>
        <w:jc w:val="both"/>
        <w:rPr>
          <w:rFonts w:ascii="Times New Roman" w:eastAsia="仿宋" w:hAnsi="Times New Roman" w:cs="Times New Roman"/>
          <w:color w:val="333333"/>
          <w:sz w:val="21"/>
          <w:szCs w:val="21"/>
        </w:rPr>
      </w:pP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周骁，男，</w:t>
      </w:r>
      <w:r w:rsidR="0035445F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回族，</w:t>
      </w:r>
      <w:r w:rsidR="00A75402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中共党员，</w:t>
      </w: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1991</w:t>
      </w: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年出生，</w:t>
      </w:r>
      <w:r w:rsidR="00863C75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贵州修文人，</w:t>
      </w:r>
      <w:r w:rsidR="005217BC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管理学博士</w:t>
      </w:r>
      <w:r w:rsidR="009623BF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="000C3342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校聘</w:t>
      </w:r>
      <w:r w:rsidR="00333A6C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副教授</w:t>
      </w:r>
      <w:r w:rsidR="000E05EC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/</w:t>
      </w:r>
      <w:r w:rsidR="000E05EC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硕士生导师</w:t>
      </w:r>
      <w:r w:rsidR="00FB62A6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="008E7A05" w:rsidRPr="008E7A05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贵州省</w:t>
      </w:r>
      <w:r w:rsidR="008E7A05" w:rsidRPr="008E7A05">
        <w:rPr>
          <w:rFonts w:ascii="Times New Roman" w:eastAsia="仿宋" w:hAnsi="Times New Roman" w:cs="Times New Roman"/>
          <w:color w:val="333333"/>
          <w:sz w:val="21"/>
          <w:szCs w:val="21"/>
        </w:rPr>
        <w:t>A</w:t>
      </w:r>
      <w:r w:rsidR="008E7A05" w:rsidRPr="008E7A05">
        <w:rPr>
          <w:rFonts w:ascii="Times New Roman" w:eastAsia="仿宋" w:hAnsi="Times New Roman" w:cs="Times New Roman"/>
          <w:color w:val="333333"/>
          <w:sz w:val="21"/>
          <w:szCs w:val="21"/>
        </w:rPr>
        <w:t>级旅游景区评定专家</w:t>
      </w: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。</w:t>
      </w:r>
      <w:r w:rsidR="001E054E" w:rsidRPr="001E054E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教学领域主要涉及：</w:t>
      </w: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旅游景区管理、</w:t>
      </w:r>
      <w:r w:rsidR="005F465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旅游大数据分析</w:t>
      </w: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等。</w:t>
      </w:r>
      <w:r w:rsidR="00D64B2C">
        <w:rPr>
          <w:rFonts w:ascii="Times New Roman" w:eastAsia="仿宋" w:hAnsi="Times New Roman" w:cs="Times New Roman"/>
          <w:color w:val="333333"/>
          <w:sz w:val="21"/>
          <w:szCs w:val="21"/>
        </w:rPr>
        <w:t>研究</w:t>
      </w:r>
      <w:r w:rsidR="00286EAD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方向</w:t>
      </w:r>
      <w:r w:rsidR="00D64B2C">
        <w:rPr>
          <w:rFonts w:ascii="Times New Roman" w:eastAsia="仿宋" w:hAnsi="Times New Roman" w:cs="Times New Roman"/>
          <w:color w:val="333333"/>
          <w:sz w:val="21"/>
          <w:szCs w:val="21"/>
        </w:rPr>
        <w:t>为：</w:t>
      </w:r>
      <w:r w:rsidR="00217BD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生态</w:t>
      </w:r>
      <w:r w:rsidR="00217BD4">
        <w:rPr>
          <w:rFonts w:ascii="Times New Roman" w:eastAsia="仿宋" w:hAnsi="Times New Roman" w:cs="Times New Roman"/>
          <w:color w:val="333333"/>
          <w:sz w:val="21"/>
          <w:szCs w:val="21"/>
        </w:rPr>
        <w:t>旅游</w:t>
      </w:r>
      <w:r w:rsidR="00217BD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与旅游大数据、</w:t>
      </w:r>
      <w:r w:rsidR="00841D87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国家公园与遗产廊道、</w:t>
      </w:r>
      <w:r w:rsidR="00D566B8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土地利用与碳减排</w:t>
      </w:r>
      <w:r w:rsidR="007331A2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。</w:t>
      </w:r>
      <w:r w:rsidR="008F15EC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主持</w:t>
      </w:r>
      <w:r w:rsidR="00B841C1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、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参与横</w:t>
      </w:r>
      <w:r w:rsidR="000E584F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/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纵项</w:t>
      </w:r>
      <w:r w:rsidR="00D7456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课题</w:t>
      </w:r>
      <w:r w:rsidR="00532DAC">
        <w:rPr>
          <w:rFonts w:ascii="Times New Roman" w:eastAsia="仿宋" w:hAnsi="Times New Roman" w:cs="Times New Roman"/>
          <w:color w:val="333333"/>
          <w:sz w:val="21"/>
          <w:szCs w:val="21"/>
        </w:rPr>
        <w:t>40</w:t>
      </w:r>
      <w:r w:rsidR="00F01899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余</w:t>
      </w:r>
      <w:r w:rsidR="00E458AF">
        <w:rPr>
          <w:rFonts w:ascii="Times New Roman" w:eastAsia="仿宋" w:hAnsi="Times New Roman" w:cs="Times New Roman"/>
          <w:color w:val="333333"/>
          <w:sz w:val="21"/>
          <w:szCs w:val="21"/>
        </w:rPr>
        <w:t>项，涵</w:t>
      </w:r>
      <w:r w:rsidR="00E458A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国家公园建设、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世界地质公园申报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/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创建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/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中期评估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/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再评估、国土空间相关专项规划</w:t>
      </w:r>
      <w:r w:rsidR="00F05F96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、</w:t>
      </w:r>
      <w:r w:rsidR="00B9029C">
        <w:rPr>
          <w:rFonts w:ascii="Times New Roman" w:eastAsia="仿宋" w:hAnsi="Times New Roman" w:cs="Times New Roman"/>
          <w:color w:val="333333"/>
          <w:sz w:val="21"/>
          <w:szCs w:val="21"/>
        </w:rPr>
        <w:t>旅游规划</w:t>
      </w:r>
      <w:r w:rsidR="00B9029C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/</w:t>
      </w:r>
      <w:r w:rsidR="00B9029C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策划、</w:t>
      </w:r>
      <w:r w:rsidR="00F05F96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乡村</w:t>
      </w:r>
      <w:r w:rsidR="003867B6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振兴</w:t>
      </w:r>
      <w:r w:rsidR="00F05F96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规划</w:t>
      </w:r>
      <w:r w:rsidR="00733F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等。</w:t>
      </w:r>
      <w:r w:rsidR="006D7FD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已</w:t>
      </w:r>
      <w:r w:rsidR="00852956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在旅游</w:t>
      </w:r>
      <w:r w:rsidR="00981215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管理</w:t>
      </w:r>
      <w:r w:rsidR="00D20032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、环境</w:t>
      </w:r>
      <w:r w:rsidR="00D23D02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生态</w:t>
      </w:r>
      <w:r w:rsidR="00904506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、</w:t>
      </w:r>
      <w:r w:rsidR="00904506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土地资源管理</w:t>
      </w:r>
      <w:r w:rsidR="00904506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等</w:t>
      </w:r>
      <w:r w:rsidR="00852956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相关期刊</w:t>
      </w:r>
      <w:r w:rsidR="008D33F6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发表</w:t>
      </w:r>
      <w:r w:rsidR="00852956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论文</w:t>
      </w:r>
      <w:r w:rsidR="00E61156">
        <w:rPr>
          <w:rFonts w:ascii="Times New Roman" w:eastAsia="仿宋" w:hAnsi="Times New Roman" w:cs="Times New Roman"/>
          <w:color w:val="333333"/>
          <w:sz w:val="21"/>
          <w:szCs w:val="21"/>
        </w:rPr>
        <w:t>8</w:t>
      </w:r>
      <w:r w:rsidR="00852956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篇。</w:t>
      </w: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担任</w:t>
      </w:r>
      <w:r w:rsidR="00407E6E" w:rsidRPr="00407E6E">
        <w:rPr>
          <w:rFonts w:ascii="Times New Roman" w:eastAsia="仿宋" w:hAnsi="Times New Roman" w:cs="Times New Roman"/>
          <w:color w:val="333333"/>
          <w:sz w:val="21"/>
          <w:szCs w:val="21"/>
        </w:rPr>
        <w:t>Science of the Total Environment</w:t>
      </w:r>
      <w:r w:rsidR="00407E6E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、</w:t>
      </w:r>
      <w:r w:rsidR="000336D3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Environmental Science and Pollution Research</w:t>
      </w:r>
      <w:r w:rsidR="00E87F98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等</w:t>
      </w:r>
      <w:r w:rsidR="00E87F98" w:rsidRPr="00E87F98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多个国际权威期刊的审稿人</w:t>
      </w: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。</w:t>
      </w:r>
    </w:p>
    <w:p w:rsidR="00972749" w:rsidRDefault="005B09C4" w:rsidP="00972749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b/>
          <w:bCs/>
          <w:sz w:val="21"/>
          <w:szCs w:val="21"/>
        </w:rPr>
      </w:pPr>
      <w:r>
        <w:rPr>
          <w:rFonts w:ascii="Times New Roman" w:eastAsia="仿宋" w:hAnsi="Times New Roman" w:cs="Times New Roman"/>
          <w:b/>
          <w:bCs/>
          <w:sz w:val="21"/>
          <w:szCs w:val="21"/>
        </w:rPr>
        <w:t>2</w:t>
      </w:r>
      <w:r w:rsidR="007337C3" w:rsidRPr="0024205C">
        <w:rPr>
          <w:rFonts w:ascii="Times New Roman" w:eastAsia="仿宋" w:hAnsi="Times New Roman" w:cs="Times New Roman"/>
          <w:b/>
          <w:bCs/>
          <w:sz w:val="21"/>
          <w:szCs w:val="21"/>
        </w:rPr>
        <w:t>、主要科研项目</w:t>
      </w:r>
    </w:p>
    <w:p w:rsidR="00A762CA" w:rsidRPr="00BA318F" w:rsidRDefault="00A762CA" w:rsidP="00A762CA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color w:val="333333"/>
          <w:sz w:val="21"/>
          <w:szCs w:val="21"/>
        </w:rPr>
      </w:pP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[</w:t>
      </w:r>
      <w:r>
        <w:rPr>
          <w:rFonts w:ascii="Times New Roman" w:eastAsia="仿宋" w:hAnsi="Times New Roman" w:cs="Times New Roman"/>
          <w:color w:val="333333"/>
          <w:sz w:val="21"/>
          <w:szCs w:val="21"/>
        </w:rPr>
        <w:t>1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] </w:t>
      </w:r>
      <w:r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贵州大学，人才项目，贵大人基合字（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2022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）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016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号</w:t>
      </w:r>
      <w:r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，长征国家文化公园旅游大数据建设及协同发展研究，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2023</w:t>
      </w:r>
      <w:r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年</w:t>
      </w:r>
      <w:r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0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5</w:t>
      </w:r>
      <w:r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月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至今</w:t>
      </w:r>
      <w:r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主持</w:t>
      </w:r>
      <w:r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；</w:t>
      </w:r>
    </w:p>
    <w:p w:rsidR="00173F54" w:rsidRPr="0009254A" w:rsidRDefault="00D8160F" w:rsidP="00A762CA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color w:val="333333"/>
          <w:sz w:val="21"/>
          <w:szCs w:val="21"/>
        </w:rPr>
      </w:pPr>
      <w:r>
        <w:rPr>
          <w:rFonts w:ascii="Times New Roman" w:eastAsia="仿宋" w:hAnsi="Times New Roman" w:cs="Times New Roman"/>
          <w:color w:val="333333"/>
          <w:sz w:val="21"/>
          <w:szCs w:val="21"/>
        </w:rPr>
        <w:t>[</w:t>
      </w:r>
      <w:r w:rsidR="00A762CA">
        <w:rPr>
          <w:rFonts w:ascii="Times New Roman" w:eastAsia="仿宋" w:hAnsi="Times New Roman" w:cs="Times New Roman"/>
          <w:color w:val="333333"/>
          <w:sz w:val="21"/>
          <w:szCs w:val="21"/>
        </w:rPr>
        <w:t>2</w:t>
      </w:r>
      <w:r w:rsidR="00985F95"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] </w:t>
      </w:r>
      <w:r w:rsidR="00613A7C"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贵州大学，</w:t>
      </w:r>
      <w:r w:rsidR="00613A7C"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人文社会科学一般课题</w:t>
      </w:r>
      <w:r w:rsidR="00613A7C"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="00613A7C"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GDYB2022049</w:t>
      </w:r>
      <w:r w:rsidR="00613A7C"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="00613A7C"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西南地区土地利用效率时空演变及其驱动机制研</w:t>
      </w:r>
      <w:r w:rsidR="00613A7C"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究，</w:t>
      </w:r>
      <w:r w:rsidR="00613A7C"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2022</w:t>
      </w:r>
      <w:r w:rsidR="00F63F81"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年</w:t>
      </w:r>
      <w:r w:rsidR="00613A7C"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10</w:t>
      </w:r>
      <w:r w:rsidR="00F63F81"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月</w:t>
      </w:r>
      <w:r w:rsidR="00613A7C"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至今</w:t>
      </w:r>
      <w:r w:rsidR="00613A7C"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="00613A7C" w:rsidRPr="0009254A">
        <w:rPr>
          <w:rFonts w:ascii="Times New Roman" w:eastAsia="仿宋" w:hAnsi="Times New Roman" w:cs="Times New Roman"/>
          <w:color w:val="333333"/>
          <w:sz w:val="21"/>
          <w:szCs w:val="21"/>
        </w:rPr>
        <w:t>主持</w:t>
      </w:r>
      <w:r w:rsidR="00613A7C" w:rsidRPr="0009254A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；</w:t>
      </w:r>
    </w:p>
    <w:p w:rsidR="000121D6" w:rsidRPr="00E501EC" w:rsidRDefault="005B09C4" w:rsidP="006F7248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333333"/>
          <w:sz w:val="21"/>
          <w:szCs w:val="21"/>
        </w:rPr>
        <w:t>3</w:t>
      </w:r>
      <w:r w:rsidR="000121D6" w:rsidRPr="00E501EC">
        <w:rPr>
          <w:rFonts w:ascii="Times New Roman" w:eastAsia="仿宋" w:hAnsi="Times New Roman" w:cs="Times New Roman"/>
          <w:b/>
          <w:color w:val="333333"/>
          <w:sz w:val="21"/>
          <w:szCs w:val="21"/>
        </w:rPr>
        <w:t>、主要学术成果</w:t>
      </w:r>
    </w:p>
    <w:p w:rsidR="00AE1B6C" w:rsidRDefault="00E94D38" w:rsidP="00EA2B1A">
      <w:pPr>
        <w:pStyle w:val="a7"/>
        <w:shd w:val="clear" w:color="auto" w:fill="FFFFFF"/>
        <w:spacing w:line="450" w:lineRule="atLeast"/>
        <w:ind w:left="210"/>
        <w:rPr>
          <w:rFonts w:ascii="Times New Roman" w:eastAsia="仿宋" w:hAnsi="Times New Roman" w:cs="Times New Roman"/>
          <w:color w:val="333333"/>
          <w:sz w:val="21"/>
          <w:szCs w:val="21"/>
        </w:rPr>
      </w:pPr>
      <w:r>
        <w:rPr>
          <w:rFonts w:ascii="Times New Roman" w:eastAsia="仿宋" w:hAnsi="Times New Roman" w:cs="Times New Roman"/>
          <w:color w:val="333333"/>
          <w:sz w:val="21"/>
          <w:szCs w:val="21"/>
        </w:rPr>
        <w:t>[1]</w:t>
      </w:r>
      <w:r w:rsidR="00E3115E" w:rsidRPr="00E3115E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 Xiao Zhou; Di Wu; Jiangfeng Li; Jia</w:t>
      </w:r>
      <w:r w:rsidR="00182B0B">
        <w:rPr>
          <w:rFonts w:ascii="Times New Roman" w:eastAsia="仿宋" w:hAnsi="Times New Roman" w:cs="Times New Roman"/>
          <w:color w:val="333333"/>
          <w:sz w:val="21"/>
          <w:szCs w:val="21"/>
        </w:rPr>
        <w:t>le Liang; Dou Zhang; Wanxu Chen</w:t>
      </w:r>
      <w:r w:rsidR="00E3115E" w:rsidRPr="00E3115E">
        <w:rPr>
          <w:rFonts w:ascii="Times New Roman" w:eastAsia="仿宋" w:hAnsi="Times New Roman" w:cs="Times New Roman"/>
          <w:color w:val="333333"/>
          <w:sz w:val="21"/>
          <w:szCs w:val="21"/>
        </w:rPr>
        <w:t>; Cultivated land use</w:t>
      </w:r>
      <w:r w:rsidR="00E3115E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 </w:t>
      </w:r>
      <w:r w:rsidR="00E3115E" w:rsidRPr="00E3115E">
        <w:rPr>
          <w:rFonts w:ascii="Times New Roman" w:eastAsia="仿宋" w:hAnsi="Times New Roman" w:cs="Times New Roman"/>
          <w:color w:val="333333"/>
          <w:sz w:val="21"/>
          <w:szCs w:val="21"/>
        </w:rPr>
        <w:t>efficiency and its driving factors in the Yellow River Basin, China, Ecological</w:t>
      </w:r>
      <w:r w:rsidR="00E3115E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 </w:t>
      </w:r>
      <w:r w:rsidR="00F04D8F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Indicators, </w:t>
      </w:r>
      <w:r w:rsidR="00E3115E" w:rsidRPr="00E3115E">
        <w:rPr>
          <w:rFonts w:ascii="Times New Roman" w:eastAsia="仿宋" w:hAnsi="Times New Roman" w:cs="Times New Roman"/>
          <w:color w:val="333333"/>
          <w:sz w:val="21"/>
          <w:szCs w:val="21"/>
        </w:rPr>
        <w:t>2022,</w:t>
      </w:r>
      <w:r w:rsidR="00E3115E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 </w:t>
      </w:r>
      <w:r w:rsidR="00E3115E" w:rsidRPr="00E3115E">
        <w:rPr>
          <w:rFonts w:ascii="Times New Roman" w:eastAsia="仿宋" w:hAnsi="Times New Roman" w:cs="Times New Roman"/>
          <w:color w:val="333333"/>
          <w:sz w:val="21"/>
          <w:szCs w:val="21"/>
        </w:rPr>
        <w:t>144: 109411</w:t>
      </w:r>
      <w:r w:rsidR="00E3115E">
        <w:rPr>
          <w:rFonts w:ascii="Times New Roman" w:eastAsia="仿宋" w:hAnsi="Times New Roman" w:cs="Times New Roman"/>
          <w:color w:val="333333"/>
          <w:sz w:val="21"/>
          <w:szCs w:val="21"/>
        </w:rPr>
        <w:t>.</w:t>
      </w:r>
    </w:p>
    <w:p w:rsidR="00AE1B6C" w:rsidRPr="00BA318F" w:rsidRDefault="00985F95" w:rsidP="00EA2B1A">
      <w:pPr>
        <w:pStyle w:val="a7"/>
        <w:shd w:val="clear" w:color="auto" w:fill="FFFFFF"/>
        <w:spacing w:line="450" w:lineRule="atLeast"/>
        <w:ind w:left="210"/>
        <w:rPr>
          <w:rFonts w:ascii="Times New Roman" w:eastAsia="仿宋" w:hAnsi="Times New Roman" w:cs="Times New Roman"/>
          <w:color w:val="333333"/>
          <w:sz w:val="21"/>
          <w:szCs w:val="21"/>
        </w:rPr>
      </w:pP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[2] </w:t>
      </w:r>
      <w:r w:rsidR="00EA2B1A" w:rsidRPr="00EA2B1A">
        <w:rPr>
          <w:rFonts w:ascii="Times New Roman" w:eastAsia="仿宋" w:hAnsi="Times New Roman" w:cs="Times New Roman"/>
          <w:color w:val="333333"/>
          <w:sz w:val="21"/>
          <w:szCs w:val="21"/>
        </w:rPr>
        <w:t>Xiao Zhou; Juan Yu; Jiangfeng Li; Shicheng Li; Dou Zhan</w:t>
      </w:r>
      <w:r w:rsidR="00EA2B1A">
        <w:rPr>
          <w:rFonts w:ascii="Times New Roman" w:eastAsia="仿宋" w:hAnsi="Times New Roman" w:cs="Times New Roman"/>
          <w:color w:val="333333"/>
          <w:sz w:val="21"/>
          <w:szCs w:val="21"/>
        </w:rPr>
        <w:t>g; Di Wu; Sipei Pan; Wanxu Chen</w:t>
      </w:r>
      <w:r w:rsidR="00EA2B1A" w:rsidRPr="00EA2B1A">
        <w:rPr>
          <w:rFonts w:ascii="Times New Roman" w:eastAsia="仿宋" w:hAnsi="Times New Roman" w:cs="Times New Roman"/>
          <w:color w:val="333333"/>
          <w:sz w:val="21"/>
          <w:szCs w:val="21"/>
        </w:rPr>
        <w:t>;</w:t>
      </w:r>
      <w:r w:rsidR="00EA2B1A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 </w:t>
      </w:r>
      <w:r w:rsidR="00EA2B1A" w:rsidRPr="00EA2B1A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Spatial correlation among cultivated land intensive use and carbon emission efficiency: A </w:t>
      </w:r>
      <w:r w:rsidR="00EA2B1A" w:rsidRPr="00EA2B1A">
        <w:rPr>
          <w:rFonts w:ascii="Times New Roman" w:eastAsia="仿宋" w:hAnsi="Times New Roman" w:cs="Times New Roman"/>
          <w:color w:val="333333"/>
          <w:sz w:val="21"/>
          <w:szCs w:val="21"/>
        </w:rPr>
        <w:lastRenderedPageBreak/>
        <w:t>case</w:t>
      </w:r>
      <w:r w:rsidR="00EA2B1A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 </w:t>
      </w:r>
      <w:r w:rsidR="00EA2B1A" w:rsidRPr="00EA2B1A">
        <w:rPr>
          <w:rFonts w:ascii="Times New Roman" w:eastAsia="仿宋" w:hAnsi="Times New Roman" w:cs="Times New Roman"/>
          <w:color w:val="333333"/>
          <w:sz w:val="21"/>
          <w:szCs w:val="21"/>
        </w:rPr>
        <w:t>study in the Yellow River Basin, China, Environmental Science and Pollution Research, 2022,29(28): 43341-43360</w:t>
      </w:r>
      <w:r w:rsidR="00EA2B1A">
        <w:rPr>
          <w:rFonts w:ascii="Times New Roman" w:eastAsia="仿宋" w:hAnsi="Times New Roman" w:cs="Times New Roman"/>
          <w:color w:val="333333"/>
          <w:sz w:val="21"/>
          <w:szCs w:val="21"/>
        </w:rPr>
        <w:t>.</w:t>
      </w:r>
    </w:p>
    <w:p w:rsidR="00E506FE" w:rsidRDefault="00985F95" w:rsidP="002B57DF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b/>
          <w:color w:val="333333"/>
          <w:sz w:val="21"/>
          <w:szCs w:val="21"/>
        </w:rPr>
      </w:pPr>
      <w:r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 xml:space="preserve">[3] 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周骁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,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李江风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,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姚尧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,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吴笛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.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贵州省旅游效率时空演变及影响因素分析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[J].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地域研究与开发</w:t>
      </w:r>
      <w:r w:rsidR="003B7A0F" w:rsidRPr="00BA318F">
        <w:rPr>
          <w:rFonts w:ascii="Times New Roman" w:eastAsia="仿宋" w:hAnsi="Times New Roman" w:cs="Times New Roman"/>
          <w:color w:val="333333"/>
          <w:sz w:val="21"/>
          <w:szCs w:val="21"/>
        </w:rPr>
        <w:t>,2020,39(02):88-93.</w:t>
      </w:r>
    </w:p>
    <w:p w:rsidR="006E7FCF" w:rsidRDefault="005B09C4" w:rsidP="00E506FE">
      <w:pPr>
        <w:pStyle w:val="a7"/>
        <w:shd w:val="clear" w:color="auto" w:fill="FFFFFF"/>
        <w:spacing w:before="0" w:beforeAutospacing="0" w:after="0" w:afterAutospacing="0" w:line="450" w:lineRule="atLeast"/>
        <w:ind w:firstLineChars="100" w:firstLine="211"/>
        <w:jc w:val="both"/>
        <w:rPr>
          <w:rFonts w:ascii="Times New Roman" w:eastAsia="仿宋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333333"/>
          <w:sz w:val="21"/>
          <w:szCs w:val="21"/>
        </w:rPr>
        <w:t>4</w:t>
      </w:r>
      <w:r w:rsidR="006E7FCF" w:rsidRPr="00E501EC">
        <w:rPr>
          <w:rFonts w:ascii="Times New Roman" w:eastAsia="仿宋" w:hAnsi="Times New Roman" w:cs="Times New Roman"/>
          <w:b/>
          <w:color w:val="333333"/>
          <w:sz w:val="21"/>
          <w:szCs w:val="21"/>
        </w:rPr>
        <w:t>、</w:t>
      </w:r>
      <w:r w:rsidR="006E7FCF">
        <w:rPr>
          <w:rFonts w:ascii="Times New Roman" w:eastAsia="仿宋" w:hAnsi="Times New Roman" w:cs="Times New Roman" w:hint="eastAsia"/>
          <w:b/>
          <w:color w:val="333333"/>
          <w:sz w:val="21"/>
          <w:szCs w:val="21"/>
        </w:rPr>
        <w:t>教学获奖</w:t>
      </w:r>
    </w:p>
    <w:p w:rsidR="00F70AED" w:rsidRPr="00B76394" w:rsidRDefault="00A01336" w:rsidP="006F7248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color w:val="333333"/>
          <w:sz w:val="21"/>
          <w:szCs w:val="21"/>
        </w:rPr>
      </w:pPr>
      <w:r w:rsidRPr="00B76394">
        <w:rPr>
          <w:rFonts w:ascii="Times New Roman" w:eastAsia="仿宋" w:hAnsi="Times New Roman" w:cs="Times New Roman"/>
          <w:color w:val="333333"/>
          <w:sz w:val="21"/>
          <w:szCs w:val="21"/>
        </w:rPr>
        <w:t>[1]</w:t>
      </w:r>
      <w:r w:rsidR="00E506FE" w:rsidRPr="00B76394">
        <w:t xml:space="preserve"> </w:t>
      </w:r>
      <w:r w:rsidR="009562E4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第十八届“挑战杯”</w:t>
      </w:r>
      <w:r w:rsidR="00E506FE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大学生课外学术科技作品竞赛，</w:t>
      </w:r>
      <w:r w:rsidR="00A70B75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《</w:t>
      </w:r>
      <w:r w:rsidR="001A2343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贵州省少数民族旅游廊道建设路径调查</w:t>
      </w:r>
      <w:r w:rsidR="001A2343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 xml:space="preserve"> </w:t>
      </w:r>
      <w:r w:rsidR="001A2343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以“苗疆走廊”为例</w:t>
      </w:r>
      <w:r w:rsidR="00A70B75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》</w:t>
      </w:r>
      <w:r w:rsidR="00E506FE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="0096448A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贵州省</w:t>
      </w:r>
      <w:r w:rsidR="00B320A7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终审决赛</w:t>
      </w:r>
      <w:r w:rsidR="0098564F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一</w:t>
      </w:r>
      <w:r w:rsidR="001513BF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等奖</w:t>
      </w:r>
      <w:r w:rsidR="0096448A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/</w:t>
      </w:r>
      <w:r w:rsidR="00B914A6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贵州大学校赛一等奖</w:t>
      </w:r>
      <w:r w:rsidR="00656A5A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，第一指导教师</w:t>
      </w:r>
      <w:r w:rsidR="00B82CFD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="00B82CFD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2</w:t>
      </w:r>
      <w:r w:rsidR="00B82CFD" w:rsidRPr="00B76394">
        <w:rPr>
          <w:rFonts w:ascii="Times New Roman" w:eastAsia="仿宋" w:hAnsi="Times New Roman" w:cs="Times New Roman"/>
          <w:color w:val="333333"/>
          <w:sz w:val="21"/>
          <w:szCs w:val="21"/>
        </w:rPr>
        <w:t>023</w:t>
      </w:r>
      <w:r w:rsidR="00B82CFD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年</w:t>
      </w:r>
      <w:r w:rsidR="00656A5A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；</w:t>
      </w:r>
    </w:p>
    <w:p w:rsidR="00B914A6" w:rsidRDefault="006C2641" w:rsidP="006F7248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color w:val="333333"/>
          <w:sz w:val="21"/>
          <w:szCs w:val="21"/>
        </w:rPr>
      </w:pPr>
      <w:r w:rsidRPr="00B76394">
        <w:rPr>
          <w:rFonts w:ascii="Times New Roman" w:eastAsia="仿宋" w:hAnsi="Times New Roman" w:cs="Times New Roman"/>
          <w:color w:val="333333"/>
          <w:sz w:val="21"/>
          <w:szCs w:val="21"/>
        </w:rPr>
        <w:t>[2</w:t>
      </w:r>
      <w:r w:rsidR="00A01336" w:rsidRPr="00B76394">
        <w:rPr>
          <w:rFonts w:ascii="Times New Roman" w:eastAsia="仿宋" w:hAnsi="Times New Roman" w:cs="Times New Roman"/>
          <w:color w:val="333333"/>
          <w:sz w:val="21"/>
          <w:szCs w:val="21"/>
        </w:rPr>
        <w:t>]</w:t>
      </w:r>
      <w:r w:rsidR="00E506FE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 xml:space="preserve"> </w:t>
      </w:r>
      <w:r w:rsidR="00E506FE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第十八届“挑战杯”全国大学生课外学术科技作品竞赛，</w:t>
      </w:r>
      <w:r w:rsidR="00A01336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《</w:t>
      </w:r>
      <w:r w:rsidR="00476C14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贵州省各市州体育旅游特色项目调查报告</w:t>
      </w:r>
      <w:r w:rsidR="00A01336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》</w:t>
      </w:r>
      <w:r w:rsidR="003F77D8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贵州大学校赛二等奖，第一指导教师</w:t>
      </w:r>
      <w:r w:rsidR="00B82CFD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，</w:t>
      </w:r>
      <w:r w:rsidR="00B82CFD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2</w:t>
      </w:r>
      <w:r w:rsidR="00B82CFD" w:rsidRPr="00B76394">
        <w:rPr>
          <w:rFonts w:ascii="Times New Roman" w:eastAsia="仿宋" w:hAnsi="Times New Roman" w:cs="Times New Roman"/>
          <w:color w:val="333333"/>
          <w:sz w:val="21"/>
          <w:szCs w:val="21"/>
        </w:rPr>
        <w:t>023</w:t>
      </w:r>
      <w:r w:rsidR="00B82CFD" w:rsidRPr="00B7639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年；</w:t>
      </w:r>
    </w:p>
    <w:p w:rsidR="00F70AED" w:rsidRDefault="005B09C4" w:rsidP="00F70AED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333333"/>
          <w:sz w:val="21"/>
          <w:szCs w:val="21"/>
        </w:rPr>
        <w:t>5</w:t>
      </w:r>
      <w:r w:rsidR="00F70AED" w:rsidRPr="00E501EC">
        <w:rPr>
          <w:rFonts w:ascii="Times New Roman" w:eastAsia="仿宋" w:hAnsi="Times New Roman" w:cs="Times New Roman"/>
          <w:b/>
          <w:color w:val="333333"/>
          <w:sz w:val="21"/>
          <w:szCs w:val="21"/>
        </w:rPr>
        <w:t>、</w:t>
      </w:r>
      <w:r w:rsidR="00F70AED">
        <w:rPr>
          <w:rFonts w:ascii="Times New Roman" w:eastAsia="仿宋" w:hAnsi="Times New Roman" w:cs="Times New Roman" w:hint="eastAsia"/>
          <w:b/>
          <w:color w:val="333333"/>
          <w:sz w:val="21"/>
          <w:szCs w:val="21"/>
        </w:rPr>
        <w:t>联系方式</w:t>
      </w:r>
    </w:p>
    <w:p w:rsidR="004A7A24" w:rsidRPr="004A7A24" w:rsidRDefault="004A7A24" w:rsidP="00F70AED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color w:val="333333"/>
          <w:sz w:val="21"/>
          <w:szCs w:val="21"/>
        </w:rPr>
      </w:pPr>
      <w:r w:rsidRPr="004A7A24">
        <w:rPr>
          <w:rFonts w:ascii="Times New Roman" w:eastAsia="仿宋" w:hAnsi="Times New Roman" w:cs="Times New Roman" w:hint="eastAsia"/>
          <w:color w:val="333333"/>
          <w:sz w:val="21"/>
          <w:szCs w:val="21"/>
        </w:rPr>
        <w:t>邮箱：</w:t>
      </w:r>
    </w:p>
    <w:p w:rsidR="00F70AED" w:rsidRPr="00CD0C5F" w:rsidRDefault="00BB56CD" w:rsidP="00F70AED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b/>
          <w:sz w:val="21"/>
          <w:szCs w:val="21"/>
        </w:rPr>
      </w:pPr>
      <w:hyperlink r:id="rId7" w:history="1">
        <w:r w:rsidR="00F70AED" w:rsidRPr="00CD0C5F">
          <w:rPr>
            <w:rStyle w:val="a9"/>
            <w:rFonts w:ascii="Times New Roman" w:eastAsia="仿宋" w:hAnsi="Times New Roman" w:cs="Times New Roman" w:hint="eastAsia"/>
            <w:b/>
            <w:color w:val="auto"/>
            <w:sz w:val="21"/>
            <w:szCs w:val="21"/>
            <w:u w:val="none"/>
          </w:rPr>
          <w:t>x</w:t>
        </w:r>
        <w:r w:rsidR="00F70AED" w:rsidRPr="00CD0C5F">
          <w:rPr>
            <w:rStyle w:val="a9"/>
            <w:rFonts w:ascii="Times New Roman" w:eastAsia="仿宋" w:hAnsi="Times New Roman" w:cs="Times New Roman"/>
            <w:b/>
            <w:color w:val="auto"/>
            <w:sz w:val="21"/>
            <w:szCs w:val="21"/>
            <w:u w:val="none"/>
          </w:rPr>
          <w:t>iaozhou@gzu.edu.cn</w:t>
        </w:r>
      </w:hyperlink>
    </w:p>
    <w:p w:rsidR="00F70AED" w:rsidRPr="00CD0C5F" w:rsidRDefault="00BB56CD" w:rsidP="006F7248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b/>
          <w:sz w:val="21"/>
          <w:szCs w:val="21"/>
        </w:rPr>
      </w:pPr>
      <w:hyperlink r:id="rId8" w:history="1">
        <w:r w:rsidR="00CD0C5F" w:rsidRPr="00CD0C5F">
          <w:rPr>
            <w:rStyle w:val="a9"/>
            <w:rFonts w:ascii="Times New Roman" w:eastAsia="仿宋" w:hAnsi="Times New Roman" w:cs="Times New Roman"/>
            <w:b/>
            <w:color w:val="auto"/>
            <w:sz w:val="21"/>
            <w:szCs w:val="21"/>
            <w:u w:val="none"/>
          </w:rPr>
          <w:t>zhouxiao@cug.edu.cn</w:t>
        </w:r>
      </w:hyperlink>
    </w:p>
    <w:p w:rsidR="00CD0C5F" w:rsidRDefault="00CD0C5F" w:rsidP="006F7248">
      <w:pPr>
        <w:pStyle w:val="a7"/>
        <w:shd w:val="clear" w:color="auto" w:fill="FFFFFF"/>
        <w:spacing w:before="0" w:beforeAutospacing="0" w:after="0" w:afterAutospacing="0" w:line="450" w:lineRule="atLeast"/>
        <w:ind w:left="210"/>
        <w:jc w:val="both"/>
        <w:rPr>
          <w:rFonts w:ascii="Times New Roman" w:eastAsia="仿宋" w:hAnsi="Times New Roman" w:cs="Times New Roman"/>
          <w:b/>
          <w:sz w:val="21"/>
          <w:szCs w:val="21"/>
        </w:rPr>
      </w:pPr>
      <w:r w:rsidRPr="00CD0C5F">
        <w:rPr>
          <w:rFonts w:ascii="Times New Roman" w:eastAsia="仿宋" w:hAnsi="Times New Roman" w:cs="Times New Roman"/>
          <w:b/>
          <w:sz w:val="21"/>
          <w:szCs w:val="21"/>
        </w:rPr>
        <w:t>398947317@qq.com</w:t>
      </w:r>
    </w:p>
    <w:sectPr w:rsidR="00CD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CD" w:rsidRDefault="00BB56CD" w:rsidP="00891281">
      <w:r>
        <w:separator/>
      </w:r>
    </w:p>
  </w:endnote>
  <w:endnote w:type="continuationSeparator" w:id="0">
    <w:p w:rsidR="00BB56CD" w:rsidRDefault="00BB56CD" w:rsidP="0089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CD" w:rsidRDefault="00BB56CD" w:rsidP="00891281">
      <w:r>
        <w:separator/>
      </w:r>
    </w:p>
  </w:footnote>
  <w:footnote w:type="continuationSeparator" w:id="0">
    <w:p w:rsidR="00BB56CD" w:rsidRDefault="00BB56CD" w:rsidP="0089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2D"/>
    <w:rsid w:val="000023CA"/>
    <w:rsid w:val="00002BF8"/>
    <w:rsid w:val="0000371E"/>
    <w:rsid w:val="000121D6"/>
    <w:rsid w:val="00021113"/>
    <w:rsid w:val="000336D3"/>
    <w:rsid w:val="000417CB"/>
    <w:rsid w:val="00056211"/>
    <w:rsid w:val="00071FE1"/>
    <w:rsid w:val="00072E3F"/>
    <w:rsid w:val="000761EB"/>
    <w:rsid w:val="0009254A"/>
    <w:rsid w:val="0009749C"/>
    <w:rsid w:val="00097A82"/>
    <w:rsid w:val="000A3163"/>
    <w:rsid w:val="000C302D"/>
    <w:rsid w:val="000C3342"/>
    <w:rsid w:val="000D1058"/>
    <w:rsid w:val="000D3D46"/>
    <w:rsid w:val="000D5B75"/>
    <w:rsid w:val="000E05EC"/>
    <w:rsid w:val="000E584F"/>
    <w:rsid w:val="000F1634"/>
    <w:rsid w:val="001004CD"/>
    <w:rsid w:val="00124720"/>
    <w:rsid w:val="00125183"/>
    <w:rsid w:val="00126798"/>
    <w:rsid w:val="001469D5"/>
    <w:rsid w:val="001513BF"/>
    <w:rsid w:val="00167624"/>
    <w:rsid w:val="00173F54"/>
    <w:rsid w:val="00182B0B"/>
    <w:rsid w:val="001A2343"/>
    <w:rsid w:val="001B4CC6"/>
    <w:rsid w:val="001C3A41"/>
    <w:rsid w:val="001E0006"/>
    <w:rsid w:val="001E054E"/>
    <w:rsid w:val="001F7282"/>
    <w:rsid w:val="00207AA3"/>
    <w:rsid w:val="00215D27"/>
    <w:rsid w:val="00217BD4"/>
    <w:rsid w:val="002229BC"/>
    <w:rsid w:val="00232E0D"/>
    <w:rsid w:val="002401AD"/>
    <w:rsid w:val="0024205C"/>
    <w:rsid w:val="00286EAD"/>
    <w:rsid w:val="00296B3B"/>
    <w:rsid w:val="002B57DF"/>
    <w:rsid w:val="002F0CF4"/>
    <w:rsid w:val="002F11EF"/>
    <w:rsid w:val="002F5BFF"/>
    <w:rsid w:val="00302A10"/>
    <w:rsid w:val="003038A9"/>
    <w:rsid w:val="003112BB"/>
    <w:rsid w:val="0032033F"/>
    <w:rsid w:val="0032618D"/>
    <w:rsid w:val="00333A6C"/>
    <w:rsid w:val="00347A64"/>
    <w:rsid w:val="0035445F"/>
    <w:rsid w:val="003639FA"/>
    <w:rsid w:val="003867B6"/>
    <w:rsid w:val="00386C6C"/>
    <w:rsid w:val="003901C1"/>
    <w:rsid w:val="003A53F8"/>
    <w:rsid w:val="003B0CE7"/>
    <w:rsid w:val="003B157D"/>
    <w:rsid w:val="003B447C"/>
    <w:rsid w:val="003B7A0F"/>
    <w:rsid w:val="003E4CBB"/>
    <w:rsid w:val="003E766F"/>
    <w:rsid w:val="003F6DA5"/>
    <w:rsid w:val="003F77D8"/>
    <w:rsid w:val="00407E6E"/>
    <w:rsid w:val="0041110A"/>
    <w:rsid w:val="00416D08"/>
    <w:rsid w:val="004228B4"/>
    <w:rsid w:val="004232B8"/>
    <w:rsid w:val="004266B6"/>
    <w:rsid w:val="00436E29"/>
    <w:rsid w:val="0044011E"/>
    <w:rsid w:val="00457A2F"/>
    <w:rsid w:val="00465AE1"/>
    <w:rsid w:val="004675BE"/>
    <w:rsid w:val="00471C42"/>
    <w:rsid w:val="00476C14"/>
    <w:rsid w:val="004907F0"/>
    <w:rsid w:val="004975AB"/>
    <w:rsid w:val="004976B1"/>
    <w:rsid w:val="004A7A24"/>
    <w:rsid w:val="004D115A"/>
    <w:rsid w:val="004F1DDD"/>
    <w:rsid w:val="004F5DE8"/>
    <w:rsid w:val="00504FF2"/>
    <w:rsid w:val="0051794A"/>
    <w:rsid w:val="005217BC"/>
    <w:rsid w:val="00532DAC"/>
    <w:rsid w:val="00550122"/>
    <w:rsid w:val="00570B57"/>
    <w:rsid w:val="00571428"/>
    <w:rsid w:val="005849B2"/>
    <w:rsid w:val="005929D3"/>
    <w:rsid w:val="005A7E4A"/>
    <w:rsid w:val="005B09C4"/>
    <w:rsid w:val="005B32B9"/>
    <w:rsid w:val="005E586D"/>
    <w:rsid w:val="005E6D02"/>
    <w:rsid w:val="005F2B0E"/>
    <w:rsid w:val="005F4654"/>
    <w:rsid w:val="005F60C7"/>
    <w:rsid w:val="00613A7C"/>
    <w:rsid w:val="00626761"/>
    <w:rsid w:val="00637A4F"/>
    <w:rsid w:val="00643913"/>
    <w:rsid w:val="00656A5A"/>
    <w:rsid w:val="00656CBB"/>
    <w:rsid w:val="00660348"/>
    <w:rsid w:val="00661D98"/>
    <w:rsid w:val="0068589B"/>
    <w:rsid w:val="006A137A"/>
    <w:rsid w:val="006A225D"/>
    <w:rsid w:val="006A69A7"/>
    <w:rsid w:val="006B79E4"/>
    <w:rsid w:val="006C2641"/>
    <w:rsid w:val="006C4704"/>
    <w:rsid w:val="006C7BBE"/>
    <w:rsid w:val="006D2564"/>
    <w:rsid w:val="006D7FDA"/>
    <w:rsid w:val="006E3908"/>
    <w:rsid w:val="006E5B20"/>
    <w:rsid w:val="006E7FCF"/>
    <w:rsid w:val="006F1CA0"/>
    <w:rsid w:val="006F7248"/>
    <w:rsid w:val="0070263F"/>
    <w:rsid w:val="007244D9"/>
    <w:rsid w:val="007331A2"/>
    <w:rsid w:val="007337C3"/>
    <w:rsid w:val="00733BB3"/>
    <w:rsid w:val="00733F0F"/>
    <w:rsid w:val="00752DDA"/>
    <w:rsid w:val="00764237"/>
    <w:rsid w:val="00776F8B"/>
    <w:rsid w:val="00782D8D"/>
    <w:rsid w:val="00785730"/>
    <w:rsid w:val="00787CAE"/>
    <w:rsid w:val="007916BC"/>
    <w:rsid w:val="007943A7"/>
    <w:rsid w:val="007A0AB0"/>
    <w:rsid w:val="007B1323"/>
    <w:rsid w:val="007B74DF"/>
    <w:rsid w:val="007D5850"/>
    <w:rsid w:val="007E00B3"/>
    <w:rsid w:val="007E4AD5"/>
    <w:rsid w:val="007F3DB5"/>
    <w:rsid w:val="00827823"/>
    <w:rsid w:val="00841D87"/>
    <w:rsid w:val="00844CA6"/>
    <w:rsid w:val="00852956"/>
    <w:rsid w:val="00853810"/>
    <w:rsid w:val="00853D93"/>
    <w:rsid w:val="00855E61"/>
    <w:rsid w:val="00855E7D"/>
    <w:rsid w:val="00863C75"/>
    <w:rsid w:val="00874D48"/>
    <w:rsid w:val="00884430"/>
    <w:rsid w:val="00891281"/>
    <w:rsid w:val="00897800"/>
    <w:rsid w:val="008C0F5D"/>
    <w:rsid w:val="008C2275"/>
    <w:rsid w:val="008D25E9"/>
    <w:rsid w:val="008D33F6"/>
    <w:rsid w:val="008D624E"/>
    <w:rsid w:val="008E57EB"/>
    <w:rsid w:val="008E79A5"/>
    <w:rsid w:val="008E7A05"/>
    <w:rsid w:val="008F15EC"/>
    <w:rsid w:val="00900BAC"/>
    <w:rsid w:val="00904506"/>
    <w:rsid w:val="00910C4F"/>
    <w:rsid w:val="00912D3E"/>
    <w:rsid w:val="00923BB3"/>
    <w:rsid w:val="00932C0D"/>
    <w:rsid w:val="009562E4"/>
    <w:rsid w:val="009623BF"/>
    <w:rsid w:val="00963D03"/>
    <w:rsid w:val="0096448A"/>
    <w:rsid w:val="00972749"/>
    <w:rsid w:val="00972DCF"/>
    <w:rsid w:val="00977EA6"/>
    <w:rsid w:val="00981215"/>
    <w:rsid w:val="0098564F"/>
    <w:rsid w:val="00985F95"/>
    <w:rsid w:val="00987E16"/>
    <w:rsid w:val="009A5283"/>
    <w:rsid w:val="009B38EE"/>
    <w:rsid w:val="009F37FA"/>
    <w:rsid w:val="009F7F12"/>
    <w:rsid w:val="00A01336"/>
    <w:rsid w:val="00A04352"/>
    <w:rsid w:val="00A16AD9"/>
    <w:rsid w:val="00A30AB7"/>
    <w:rsid w:val="00A33C8D"/>
    <w:rsid w:val="00A3464D"/>
    <w:rsid w:val="00A414B1"/>
    <w:rsid w:val="00A57C24"/>
    <w:rsid w:val="00A6159A"/>
    <w:rsid w:val="00A635C1"/>
    <w:rsid w:val="00A70B75"/>
    <w:rsid w:val="00A75402"/>
    <w:rsid w:val="00A762CA"/>
    <w:rsid w:val="00A84891"/>
    <w:rsid w:val="00A97213"/>
    <w:rsid w:val="00AB070B"/>
    <w:rsid w:val="00AB4213"/>
    <w:rsid w:val="00AE1B6C"/>
    <w:rsid w:val="00AF0359"/>
    <w:rsid w:val="00AF28D5"/>
    <w:rsid w:val="00B0517D"/>
    <w:rsid w:val="00B05366"/>
    <w:rsid w:val="00B12FBA"/>
    <w:rsid w:val="00B239B0"/>
    <w:rsid w:val="00B24CFA"/>
    <w:rsid w:val="00B308A5"/>
    <w:rsid w:val="00B320A7"/>
    <w:rsid w:val="00B333E5"/>
    <w:rsid w:val="00B76394"/>
    <w:rsid w:val="00B82CFD"/>
    <w:rsid w:val="00B841C1"/>
    <w:rsid w:val="00B9029C"/>
    <w:rsid w:val="00B914A6"/>
    <w:rsid w:val="00B9311E"/>
    <w:rsid w:val="00B932F9"/>
    <w:rsid w:val="00BA318F"/>
    <w:rsid w:val="00BA6D4B"/>
    <w:rsid w:val="00BB16EF"/>
    <w:rsid w:val="00BB56CD"/>
    <w:rsid w:val="00BB7E6F"/>
    <w:rsid w:val="00BC4448"/>
    <w:rsid w:val="00BF1EC6"/>
    <w:rsid w:val="00C002C6"/>
    <w:rsid w:val="00C1579B"/>
    <w:rsid w:val="00C160D7"/>
    <w:rsid w:val="00C17689"/>
    <w:rsid w:val="00C22683"/>
    <w:rsid w:val="00C3298F"/>
    <w:rsid w:val="00C361D4"/>
    <w:rsid w:val="00C41AE9"/>
    <w:rsid w:val="00C4208B"/>
    <w:rsid w:val="00C57DC0"/>
    <w:rsid w:val="00C70CE6"/>
    <w:rsid w:val="00CA2A3E"/>
    <w:rsid w:val="00CB0271"/>
    <w:rsid w:val="00CD0C5F"/>
    <w:rsid w:val="00CD2678"/>
    <w:rsid w:val="00CE6483"/>
    <w:rsid w:val="00D03FB0"/>
    <w:rsid w:val="00D11C05"/>
    <w:rsid w:val="00D20032"/>
    <w:rsid w:val="00D23D02"/>
    <w:rsid w:val="00D33A6C"/>
    <w:rsid w:val="00D566B8"/>
    <w:rsid w:val="00D57587"/>
    <w:rsid w:val="00D64B2C"/>
    <w:rsid w:val="00D71091"/>
    <w:rsid w:val="00D736A9"/>
    <w:rsid w:val="00D7456A"/>
    <w:rsid w:val="00D8160F"/>
    <w:rsid w:val="00DA2BC2"/>
    <w:rsid w:val="00DA50DD"/>
    <w:rsid w:val="00DB3D88"/>
    <w:rsid w:val="00DC78AD"/>
    <w:rsid w:val="00DE0B59"/>
    <w:rsid w:val="00E01C03"/>
    <w:rsid w:val="00E3115E"/>
    <w:rsid w:val="00E458AF"/>
    <w:rsid w:val="00E501EC"/>
    <w:rsid w:val="00E506FE"/>
    <w:rsid w:val="00E61156"/>
    <w:rsid w:val="00E872AF"/>
    <w:rsid w:val="00E87F98"/>
    <w:rsid w:val="00E93B61"/>
    <w:rsid w:val="00E94D38"/>
    <w:rsid w:val="00EA2B1A"/>
    <w:rsid w:val="00EA53DB"/>
    <w:rsid w:val="00EB0AB9"/>
    <w:rsid w:val="00F01899"/>
    <w:rsid w:val="00F04D8F"/>
    <w:rsid w:val="00F05F96"/>
    <w:rsid w:val="00F4142E"/>
    <w:rsid w:val="00F63F81"/>
    <w:rsid w:val="00F64CE5"/>
    <w:rsid w:val="00F70AED"/>
    <w:rsid w:val="00F70DC3"/>
    <w:rsid w:val="00F73C6F"/>
    <w:rsid w:val="00F81148"/>
    <w:rsid w:val="00FA15B6"/>
    <w:rsid w:val="00FA72D2"/>
    <w:rsid w:val="00FB62A6"/>
    <w:rsid w:val="00FC71F7"/>
    <w:rsid w:val="00FE4DCD"/>
    <w:rsid w:val="00FE56D5"/>
    <w:rsid w:val="00FF50AC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D7A3F-7EA7-4E19-993C-C020A57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281"/>
    <w:rPr>
      <w:sz w:val="18"/>
      <w:szCs w:val="18"/>
    </w:rPr>
  </w:style>
  <w:style w:type="paragraph" w:styleId="a7">
    <w:name w:val="Normal (Web)"/>
    <w:basedOn w:val="a"/>
    <w:uiPriority w:val="99"/>
    <w:unhideWhenUsed/>
    <w:rsid w:val="00733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337C3"/>
    <w:rPr>
      <w:b/>
      <w:bCs/>
    </w:rPr>
  </w:style>
  <w:style w:type="character" w:styleId="a9">
    <w:name w:val="Hyperlink"/>
    <w:basedOn w:val="a0"/>
    <w:uiPriority w:val="99"/>
    <w:unhideWhenUsed/>
    <w:rsid w:val="00F70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xiao@cug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iaozhou@gz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321</cp:revision>
  <dcterms:created xsi:type="dcterms:W3CDTF">2022-08-25T09:44:00Z</dcterms:created>
  <dcterms:modified xsi:type="dcterms:W3CDTF">2023-08-24T08:05:00Z</dcterms:modified>
</cp:coreProperties>
</file>